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90" w:rsidRPr="00090A95" w:rsidRDefault="00777590" w:rsidP="00777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95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 w:rsidR="00090A95" w:rsidRPr="00090A95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СТРУКТУРЕ </w:t>
      </w:r>
      <w:r w:rsidRPr="00090A95">
        <w:rPr>
          <w:rFonts w:ascii="Times New Roman" w:hAnsi="Times New Roman" w:cs="Times New Roman"/>
          <w:b/>
          <w:bCs/>
          <w:sz w:val="28"/>
          <w:szCs w:val="28"/>
        </w:rPr>
        <w:t xml:space="preserve">АООП НОО ДЛЯ </w:t>
      </w:r>
      <w:proofErr w:type="gramStart"/>
      <w:r w:rsidR="00090A95" w:rsidRPr="00090A9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090A95" w:rsidRPr="00090A95">
        <w:rPr>
          <w:rFonts w:ascii="Times New Roman" w:hAnsi="Times New Roman" w:cs="Times New Roman"/>
          <w:b/>
          <w:sz w:val="28"/>
          <w:szCs w:val="28"/>
        </w:rPr>
        <w:t xml:space="preserve"> С ТЯЖЕЛЫМИ НАРУШЕНИЯМИ РЕЧИ</w:t>
      </w:r>
    </w:p>
    <w:tbl>
      <w:tblPr>
        <w:tblStyle w:val="ae"/>
        <w:tblW w:w="5000" w:type="pct"/>
        <w:tblLook w:val="04A0"/>
      </w:tblPr>
      <w:tblGrid>
        <w:gridCol w:w="2299"/>
        <w:gridCol w:w="6298"/>
        <w:gridCol w:w="7323"/>
      </w:tblGrid>
      <w:tr w:rsidR="00AA0CFE" w:rsidRPr="00777590" w:rsidTr="00AA0CFE">
        <w:trPr>
          <w:trHeight w:val="20"/>
        </w:trPr>
        <w:tc>
          <w:tcPr>
            <w:tcW w:w="722" w:type="pct"/>
          </w:tcPr>
          <w:p w:rsidR="00AA0CFE" w:rsidRPr="00777590" w:rsidRDefault="00AA0CFE" w:rsidP="0009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590"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</w:p>
        </w:tc>
        <w:tc>
          <w:tcPr>
            <w:tcW w:w="1978" w:type="pct"/>
          </w:tcPr>
          <w:p w:rsidR="00AA0CFE" w:rsidRPr="00777590" w:rsidRDefault="00AA0CFE" w:rsidP="007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300" w:type="pct"/>
          </w:tcPr>
          <w:p w:rsidR="00AA0CFE" w:rsidRPr="00777590" w:rsidRDefault="00AA0CFE" w:rsidP="007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AA0CFE" w:rsidRPr="00777590" w:rsidTr="00AA0CFE">
        <w:trPr>
          <w:cantSplit/>
          <w:trHeight w:val="70"/>
        </w:trPr>
        <w:tc>
          <w:tcPr>
            <w:tcW w:w="722" w:type="pct"/>
          </w:tcPr>
          <w:p w:rsidR="00AA0CFE" w:rsidRPr="00AA0CFE" w:rsidRDefault="00AA0CFE" w:rsidP="00AA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CFE">
              <w:rPr>
                <w:rFonts w:ascii="Times New Roman" w:hAnsi="Times New Roman" w:cs="Times New Roman"/>
                <w:b/>
                <w:sz w:val="20"/>
                <w:szCs w:val="20"/>
              </w:rPr>
              <w:t>Конечный уровень результата образования</w:t>
            </w:r>
          </w:p>
        </w:tc>
        <w:tc>
          <w:tcPr>
            <w:tcW w:w="1978" w:type="pct"/>
          </w:tcPr>
          <w:p w:rsidR="00AA0CFE" w:rsidRDefault="00AA0CFE" w:rsidP="00777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A95">
              <w:rPr>
                <w:rFonts w:ascii="Times New Roman" w:hAnsi="Times New Roman" w:cs="Times New Roman"/>
                <w:sz w:val="20"/>
                <w:szCs w:val="20"/>
              </w:rPr>
              <w:t>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</w:t>
            </w:r>
          </w:p>
          <w:p w:rsidR="00AA0CFE" w:rsidRPr="00090A95" w:rsidRDefault="00AA0CFE" w:rsidP="00777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Цензовое образование</w:t>
            </w:r>
          </w:p>
        </w:tc>
        <w:tc>
          <w:tcPr>
            <w:tcW w:w="2300" w:type="pct"/>
          </w:tcPr>
          <w:p w:rsidR="00AA0CFE" w:rsidRDefault="00AA0CFE" w:rsidP="00090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0A95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A95">
              <w:rPr>
                <w:rFonts w:ascii="Times New Roman" w:hAnsi="Times New Roman" w:cs="Times New Roman"/>
                <w:sz w:val="20"/>
                <w:szCs w:val="20"/>
              </w:rPr>
              <w:t>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 сроки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CFE" w:rsidRDefault="00AA0CFE" w:rsidP="00090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CFE" w:rsidRPr="00090A95" w:rsidRDefault="00AA0CFE" w:rsidP="00090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Цензовое образование</w:t>
            </w:r>
          </w:p>
        </w:tc>
      </w:tr>
      <w:tr w:rsidR="00AA0CFE" w:rsidRPr="00777590" w:rsidTr="00AA0CFE">
        <w:trPr>
          <w:cantSplit/>
          <w:trHeight w:val="1308"/>
        </w:trPr>
        <w:tc>
          <w:tcPr>
            <w:tcW w:w="722" w:type="pct"/>
          </w:tcPr>
          <w:p w:rsidR="00AA0CFE" w:rsidRPr="00AA0CFE" w:rsidRDefault="00AA0CFE" w:rsidP="00AA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CFE">
              <w:rPr>
                <w:rFonts w:ascii="Times New Roman" w:hAnsi="Times New Roman" w:cs="Times New Roman"/>
                <w:b/>
                <w:sz w:val="20"/>
                <w:szCs w:val="20"/>
              </w:rPr>
              <w:t>Сроки обучения</w:t>
            </w:r>
          </w:p>
        </w:tc>
        <w:tc>
          <w:tcPr>
            <w:tcW w:w="1978" w:type="pct"/>
          </w:tcPr>
          <w:p w:rsidR="00AA0CFE" w:rsidRPr="00090A95" w:rsidRDefault="00AA0CFE" w:rsidP="000D2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95">
              <w:rPr>
                <w:rFonts w:ascii="Times New Roman" w:hAnsi="Times New Roman" w:cs="Times New Roman"/>
                <w:sz w:val="20"/>
                <w:szCs w:val="20"/>
              </w:rPr>
              <w:t>Срок освоения АООП НОО составляет 4 года.</w:t>
            </w:r>
          </w:p>
        </w:tc>
        <w:tc>
          <w:tcPr>
            <w:tcW w:w="2300" w:type="pct"/>
          </w:tcPr>
          <w:p w:rsidR="00AA0CFE" w:rsidRPr="00090A95" w:rsidRDefault="00AA0CFE" w:rsidP="000D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090A95">
              <w:rPr>
                <w:rFonts w:ascii="Times New Roman" w:hAnsi="Times New Roman" w:cs="Times New Roman"/>
                <w:sz w:val="20"/>
                <w:szCs w:val="20"/>
              </w:rPr>
              <w:t xml:space="preserve">Срок освоения АООП НОО для обучающихся с ТНР составляет в I отделении 5 лет (1 дополнительный - 4 классы), во II отделении 4 года (1 - 4 классы). Для </w:t>
            </w:r>
            <w:proofErr w:type="gramStart"/>
            <w:r w:rsidRPr="00090A9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90A95">
              <w:rPr>
                <w:rFonts w:ascii="Times New Roman" w:hAnsi="Times New Roman" w:cs="Times New Roman"/>
                <w:sz w:val="20"/>
                <w:szCs w:val="20"/>
              </w:rPr>
              <w:t xml:space="preserve"> с ТНР, не имевших дошкольной подготовки и (или) по уровню своего развития не готовых к освоению программы 1 класса, предусматривается 1 дополнительный класс.</w:t>
            </w:r>
          </w:p>
          <w:p w:rsidR="00AA0CFE" w:rsidRPr="00090A95" w:rsidRDefault="00AA0CFE" w:rsidP="000D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090A95">
              <w:rPr>
                <w:rFonts w:ascii="Times New Roman" w:hAnsi="Times New Roman" w:cs="Times New Roman"/>
                <w:sz w:val="20"/>
                <w:szCs w:val="20"/>
              </w:rPr>
              <w:t>Выбор продолжительности обучения (за счет введения 1 дополнительного класса) на I отделении (4 года или 5 лет) остается за образовательной организацией, исходя из возможностей региона к подготовке детей с ТНР к обучению в школе.</w:t>
            </w:r>
          </w:p>
          <w:p w:rsidR="00AA0CFE" w:rsidRPr="00090A95" w:rsidRDefault="00AA0CFE" w:rsidP="000D2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A95">
              <w:rPr>
                <w:rFonts w:ascii="Times New Roman" w:hAnsi="Times New Roman" w:cs="Times New Roman"/>
                <w:sz w:val="20"/>
                <w:szCs w:val="20"/>
              </w:rPr>
              <w:t xml:space="preserve">АООП НОО для обучающихся с ТНР может быть </w:t>
            </w:r>
            <w:proofErr w:type="gramStart"/>
            <w:r w:rsidRPr="00090A95">
              <w:rPr>
                <w:rFonts w:ascii="Times New Roman" w:hAnsi="Times New Roman" w:cs="Times New Roman"/>
                <w:sz w:val="20"/>
                <w:szCs w:val="20"/>
              </w:rPr>
              <w:t>реализована</w:t>
            </w:r>
            <w:proofErr w:type="gramEnd"/>
            <w:r w:rsidRPr="00090A95">
              <w:rPr>
                <w:rFonts w:ascii="Times New Roman" w:hAnsi="Times New Roman" w:cs="Times New Roman"/>
                <w:sz w:val="20"/>
                <w:szCs w:val="20"/>
              </w:rPr>
              <w:t xml:space="preserve"> в отдельных классах для обучающихся с ТНР в организациях.</w:t>
            </w:r>
          </w:p>
        </w:tc>
      </w:tr>
      <w:tr w:rsidR="00AA0CFE" w:rsidRPr="00777590" w:rsidTr="00AA0CFE">
        <w:trPr>
          <w:cantSplit/>
          <w:trHeight w:val="70"/>
        </w:trPr>
        <w:tc>
          <w:tcPr>
            <w:tcW w:w="722" w:type="pct"/>
          </w:tcPr>
          <w:p w:rsidR="00AA0CFE" w:rsidRPr="00AA0CFE" w:rsidRDefault="00AA0CFE" w:rsidP="00AA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CFE">
              <w:rPr>
                <w:rFonts w:ascii="Times New Roman" w:hAnsi="Times New Roman" w:cs="Times New Roman"/>
                <w:b/>
                <w:sz w:val="20"/>
                <w:szCs w:val="20"/>
              </w:rPr>
              <w:t>Учет особых образовательных потребностей обучающихся</w:t>
            </w:r>
          </w:p>
        </w:tc>
        <w:tc>
          <w:tcPr>
            <w:tcW w:w="1978" w:type="pct"/>
          </w:tcPr>
          <w:p w:rsidR="00AA0CFE" w:rsidRPr="00AA0CFE" w:rsidRDefault="00AA0CFE" w:rsidP="00777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Предназначается </w:t>
            </w:r>
            <w:r w:rsidRPr="00AA0CFE">
              <w:rPr>
                <w:rFonts w:ascii="Times New Roman" w:hAnsi="Times New Roman" w:cs="Times New Roman"/>
                <w:sz w:val="20"/>
                <w:szCs w:val="20"/>
              </w:rPr>
              <w:t>для обучающихся с фонетико-фонематическим или фонетическим недоразвитием речи (</w:t>
            </w:r>
            <w:proofErr w:type="spellStart"/>
            <w:r w:rsidRPr="00AA0CFE">
              <w:rPr>
                <w:rFonts w:ascii="Times New Roman" w:hAnsi="Times New Roman" w:cs="Times New Roman"/>
                <w:sz w:val="20"/>
                <w:szCs w:val="20"/>
              </w:rPr>
              <w:t>дислалия</w:t>
            </w:r>
            <w:proofErr w:type="spellEnd"/>
            <w:r w:rsidRPr="00AA0CFE">
              <w:rPr>
                <w:rFonts w:ascii="Times New Roman" w:hAnsi="Times New Roman" w:cs="Times New Roman"/>
                <w:sz w:val="20"/>
                <w:szCs w:val="20"/>
              </w:rPr>
              <w:t xml:space="preserve">; легкая степень выраженности дизартрии, заикания; </w:t>
            </w:r>
            <w:proofErr w:type="spellStart"/>
            <w:r w:rsidRPr="00AA0CFE">
              <w:rPr>
                <w:rFonts w:ascii="Times New Roman" w:hAnsi="Times New Roman" w:cs="Times New Roman"/>
                <w:sz w:val="20"/>
                <w:szCs w:val="20"/>
              </w:rPr>
              <w:t>ринолалия</w:t>
            </w:r>
            <w:proofErr w:type="spellEnd"/>
            <w:r w:rsidRPr="00AA0CFE">
              <w:rPr>
                <w:rFonts w:ascii="Times New Roman" w:hAnsi="Times New Roman" w:cs="Times New Roman"/>
                <w:sz w:val="20"/>
                <w:szCs w:val="20"/>
              </w:rPr>
              <w:t xml:space="preserve">), обучающихся с общим недоразвитием речи III - IV уровней речевого развития различного генеза (например, при минимальных </w:t>
            </w:r>
            <w:proofErr w:type="spellStart"/>
            <w:r w:rsidRPr="00AA0CFE">
              <w:rPr>
                <w:rFonts w:ascii="Times New Roman" w:hAnsi="Times New Roman" w:cs="Times New Roman"/>
                <w:sz w:val="20"/>
                <w:szCs w:val="20"/>
              </w:rPr>
              <w:t>дизартрических</w:t>
            </w:r>
            <w:proofErr w:type="spellEnd"/>
            <w:r w:rsidRPr="00AA0CFE">
              <w:rPr>
                <w:rFonts w:ascii="Times New Roman" w:hAnsi="Times New Roman" w:cs="Times New Roman"/>
                <w:sz w:val="20"/>
                <w:szCs w:val="20"/>
              </w:rPr>
              <w:t xml:space="preserve"> расстройствах, </w:t>
            </w:r>
            <w:proofErr w:type="spellStart"/>
            <w:r w:rsidRPr="00AA0CFE">
              <w:rPr>
                <w:rFonts w:ascii="Times New Roman" w:hAnsi="Times New Roman" w:cs="Times New Roman"/>
                <w:sz w:val="20"/>
                <w:szCs w:val="20"/>
              </w:rPr>
              <w:t>ринолалии</w:t>
            </w:r>
            <w:proofErr w:type="spellEnd"/>
            <w:r w:rsidRPr="00AA0CFE">
              <w:rPr>
                <w:rFonts w:ascii="Times New Roman" w:hAnsi="Times New Roman" w:cs="Times New Roman"/>
                <w:sz w:val="20"/>
                <w:szCs w:val="20"/>
              </w:rPr>
              <w:t xml:space="preserve"> и т.п.), у которых имеются нарушения всех компонентов языка, дети с нарушениями чтения и письма.</w:t>
            </w:r>
            <w:proofErr w:type="gramEnd"/>
          </w:p>
        </w:tc>
        <w:tc>
          <w:tcPr>
            <w:tcW w:w="2300" w:type="pct"/>
          </w:tcPr>
          <w:p w:rsidR="0066741D" w:rsidRPr="0066741D" w:rsidRDefault="00AA0CFE" w:rsidP="0066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A0CFE">
              <w:rPr>
                <w:rFonts w:ascii="Times New Roman" w:hAnsi="Times New Roman" w:cs="Times New Roman"/>
                <w:sz w:val="20"/>
                <w:szCs w:val="20"/>
              </w:rPr>
              <w:t>Предназначается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0CFE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обучающимся с ТНР, для преодоления речевых </w:t>
            </w:r>
            <w:proofErr w:type="gramStart"/>
            <w:r w:rsidRPr="00AA0CFE">
              <w:rPr>
                <w:rFonts w:ascii="Times New Roman" w:hAnsi="Times New Roman" w:cs="Times New Roman"/>
                <w:sz w:val="20"/>
                <w:szCs w:val="20"/>
              </w:rPr>
              <w:t>расстройств</w:t>
            </w:r>
            <w:proofErr w:type="gramEnd"/>
            <w:r w:rsidRPr="00AA0CFE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требуются особые педагогические условия, специальное систематическое целенаправленное коррекционное воздействие. </w:t>
            </w:r>
            <w:proofErr w:type="gramStart"/>
            <w:r w:rsidRPr="00AA0CFE">
              <w:rPr>
                <w:rFonts w:ascii="Times New Roman" w:hAnsi="Times New Roman" w:cs="Times New Roman"/>
                <w:sz w:val="20"/>
                <w:szCs w:val="20"/>
              </w:rPr>
              <w:t xml:space="preserve">Это дети, находящиеся на II и III уровнях речевого развития (по Р.Е. Левиной), при алалии, афазии, дизартрии, </w:t>
            </w:r>
            <w:proofErr w:type="spellStart"/>
            <w:r w:rsidRPr="00AA0CFE">
              <w:rPr>
                <w:rFonts w:ascii="Times New Roman" w:hAnsi="Times New Roman" w:cs="Times New Roman"/>
                <w:sz w:val="20"/>
                <w:szCs w:val="20"/>
              </w:rPr>
              <w:t>ринолалии</w:t>
            </w:r>
            <w:proofErr w:type="spellEnd"/>
            <w:r w:rsidRPr="00AA0CFE">
              <w:rPr>
                <w:rFonts w:ascii="Times New Roman" w:hAnsi="Times New Roman" w:cs="Times New Roman"/>
                <w:sz w:val="20"/>
                <w:szCs w:val="20"/>
              </w:rPr>
              <w:t xml:space="preserve">, заикании, имеющие нарушения чтения и письма, и дети, не имеющие </w:t>
            </w:r>
            <w:r w:rsidRPr="0066741D">
              <w:rPr>
                <w:rFonts w:ascii="Times New Roman" w:hAnsi="Times New Roman" w:cs="Times New Roman"/>
                <w:sz w:val="20"/>
                <w:szCs w:val="20"/>
              </w:rPr>
              <w:t>общего недоразвития речи при тяжелой степени выраженности заикания.</w:t>
            </w:r>
            <w:proofErr w:type="gramEnd"/>
            <w:r w:rsidR="0066741D" w:rsidRPr="0066741D"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от уровня речевого развития в образовательной организации существуют два отделения:</w:t>
            </w:r>
          </w:p>
          <w:p w:rsidR="0066741D" w:rsidRDefault="0066741D" w:rsidP="0066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741D">
              <w:rPr>
                <w:rFonts w:ascii="Times New Roman" w:hAnsi="Times New Roman" w:cs="Times New Roman"/>
                <w:sz w:val="20"/>
                <w:szCs w:val="20"/>
              </w:rPr>
              <w:t xml:space="preserve">I отделение - для обучающихся с алалией, афазией, </w:t>
            </w:r>
            <w:proofErr w:type="spellStart"/>
            <w:r w:rsidRPr="0066741D">
              <w:rPr>
                <w:rFonts w:ascii="Times New Roman" w:hAnsi="Times New Roman" w:cs="Times New Roman"/>
                <w:sz w:val="20"/>
                <w:szCs w:val="20"/>
              </w:rPr>
              <w:t>ринолалией</w:t>
            </w:r>
            <w:proofErr w:type="spellEnd"/>
            <w:r w:rsidRPr="0066741D">
              <w:rPr>
                <w:rFonts w:ascii="Times New Roman" w:hAnsi="Times New Roman" w:cs="Times New Roman"/>
                <w:sz w:val="20"/>
                <w:szCs w:val="20"/>
              </w:rPr>
              <w:t>, дизартрией и заиканием, имеющих общее недоразвитие речи и нарушения чтения и письма, препятствующие обучению в общеобразовательных организациях.</w:t>
            </w:r>
            <w:proofErr w:type="gramEnd"/>
          </w:p>
          <w:p w:rsidR="0066741D" w:rsidRDefault="0066741D" w:rsidP="0066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6741D">
              <w:rPr>
                <w:rFonts w:ascii="Times New Roman" w:hAnsi="Times New Roman" w:cs="Times New Roman"/>
                <w:sz w:val="20"/>
                <w:szCs w:val="20"/>
              </w:rPr>
              <w:t xml:space="preserve">II отделение - для </w:t>
            </w:r>
            <w:proofErr w:type="gramStart"/>
            <w:r w:rsidRPr="0066741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6741D">
              <w:rPr>
                <w:rFonts w:ascii="Times New Roman" w:hAnsi="Times New Roman" w:cs="Times New Roman"/>
                <w:sz w:val="20"/>
                <w:szCs w:val="20"/>
              </w:rPr>
              <w:t xml:space="preserve"> с тяжелой степенью выраженности заикания при нормальном развитии речи.</w:t>
            </w:r>
          </w:p>
          <w:p w:rsidR="0066741D" w:rsidRPr="0066741D" w:rsidRDefault="0066741D" w:rsidP="0066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66741D">
              <w:rPr>
                <w:rFonts w:ascii="Times New Roman" w:hAnsi="Times New Roman" w:cs="Times New Roman"/>
                <w:sz w:val="20"/>
                <w:szCs w:val="20"/>
              </w:rPr>
              <w:t>I отделении обязательной частью учебного плана не предусматриваются часы на изучение учебного предмета "Иностранный язык". Обучение иностранному языку возможно на факультативных занятиях с обучающимися, речевые и психические возможности которых позволяют овладеть основами данного предмета.</w:t>
            </w:r>
          </w:p>
        </w:tc>
      </w:tr>
      <w:tr w:rsidR="00AA0CFE" w:rsidRPr="00777590" w:rsidTr="0066741D">
        <w:trPr>
          <w:cantSplit/>
          <w:trHeight w:val="70"/>
        </w:trPr>
        <w:tc>
          <w:tcPr>
            <w:tcW w:w="722" w:type="pct"/>
          </w:tcPr>
          <w:p w:rsidR="00AA0CFE" w:rsidRPr="0066741D" w:rsidRDefault="0066741D" w:rsidP="00AA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41D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план</w:t>
            </w:r>
          </w:p>
        </w:tc>
        <w:tc>
          <w:tcPr>
            <w:tcW w:w="1978" w:type="pct"/>
          </w:tcPr>
          <w:p w:rsidR="00AA0CFE" w:rsidRPr="0066741D" w:rsidRDefault="0066741D" w:rsidP="00777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41D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Обязательная часть АООП НОО для </w:t>
            </w:r>
            <w:proofErr w:type="gramStart"/>
            <w:r w:rsidRPr="0066741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6741D">
              <w:rPr>
                <w:rFonts w:ascii="Times New Roman" w:hAnsi="Times New Roman" w:cs="Times New Roman"/>
                <w:sz w:val="20"/>
                <w:szCs w:val="20"/>
              </w:rPr>
              <w:t xml:space="preserve"> с ТНР составляет - 80%, а часть, формируемая участниками образовательного процесса, - 20% от общего объема АООП НОО.</w:t>
            </w:r>
          </w:p>
          <w:p w:rsidR="0066741D" w:rsidRPr="0066741D" w:rsidRDefault="0066741D" w:rsidP="00777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41D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5" w:history="1">
              <w:r w:rsidRPr="0066741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ФГОС НОО</w:t>
              </w:r>
            </w:hyperlink>
          </w:p>
        </w:tc>
        <w:tc>
          <w:tcPr>
            <w:tcW w:w="2300" w:type="pct"/>
          </w:tcPr>
          <w:p w:rsidR="00AA0CFE" w:rsidRDefault="0066741D" w:rsidP="00777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41D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Обязательная часть АООП НОО для </w:t>
            </w:r>
            <w:proofErr w:type="gramStart"/>
            <w:r w:rsidRPr="0066741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6741D">
              <w:rPr>
                <w:rFonts w:ascii="Times New Roman" w:hAnsi="Times New Roman" w:cs="Times New Roman"/>
                <w:sz w:val="20"/>
                <w:szCs w:val="20"/>
              </w:rPr>
              <w:t xml:space="preserve"> с ТНР составляет - 80%, а часть, формируемая участниками образовательного процесса, - 20% от общего объема АООП НОО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741D" w:rsidRPr="0066741D" w:rsidRDefault="0066741D" w:rsidP="0066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66741D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6" w:history="1">
              <w:r w:rsidRPr="0066741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ФГОС НОО</w:t>
              </w:r>
            </w:hyperlink>
            <w:r w:rsidRPr="006674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741D" w:rsidRPr="0066741D" w:rsidRDefault="0066741D" w:rsidP="00667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41D">
              <w:rPr>
                <w:rFonts w:ascii="Times New Roman" w:hAnsi="Times New Roman" w:cs="Times New Roman"/>
                <w:sz w:val="20"/>
                <w:szCs w:val="20"/>
              </w:rPr>
              <w:t>Выделяются дополнительные задачи реализации содержания</w:t>
            </w:r>
          </w:p>
        </w:tc>
      </w:tr>
      <w:tr w:rsidR="00AA0CFE" w:rsidRPr="00777590" w:rsidTr="0066741D">
        <w:trPr>
          <w:cantSplit/>
          <w:trHeight w:val="70"/>
        </w:trPr>
        <w:tc>
          <w:tcPr>
            <w:tcW w:w="722" w:type="pct"/>
          </w:tcPr>
          <w:p w:rsidR="00AA0CFE" w:rsidRPr="0066741D" w:rsidRDefault="0066741D" w:rsidP="00AA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4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Дополнительные задачи реализации содержания образовательных областей</w:t>
            </w:r>
          </w:p>
        </w:tc>
        <w:tc>
          <w:tcPr>
            <w:tcW w:w="1978" w:type="pct"/>
          </w:tcPr>
          <w:p w:rsidR="00AA0CFE" w:rsidRPr="00777590" w:rsidRDefault="00AA0CFE" w:rsidP="00090A95">
            <w:pPr>
              <w:pStyle w:val="ac"/>
              <w:tabs>
                <w:tab w:val="left" w:pos="229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pct"/>
          </w:tcPr>
          <w:p w:rsidR="00AA0CFE" w:rsidRPr="00777590" w:rsidRDefault="00AA0CFE" w:rsidP="00777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1D" w:rsidRPr="00777590" w:rsidTr="0066741D">
        <w:trPr>
          <w:cantSplit/>
          <w:trHeight w:val="70"/>
        </w:trPr>
        <w:tc>
          <w:tcPr>
            <w:tcW w:w="722" w:type="pct"/>
          </w:tcPr>
          <w:p w:rsidR="0066741D" w:rsidRPr="0066741D" w:rsidRDefault="0066741D" w:rsidP="00AA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41D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Коррекционно-развивающая область и основные задачи реализации содержания</w:t>
            </w:r>
          </w:p>
        </w:tc>
        <w:tc>
          <w:tcPr>
            <w:tcW w:w="1978" w:type="pct"/>
          </w:tcPr>
          <w:p w:rsidR="0066741D" w:rsidRPr="00777590" w:rsidRDefault="0066741D" w:rsidP="00090A95">
            <w:pPr>
              <w:pStyle w:val="ac"/>
              <w:tabs>
                <w:tab w:val="left" w:pos="229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pct"/>
          </w:tcPr>
          <w:p w:rsidR="0066741D" w:rsidRPr="00777590" w:rsidRDefault="0066741D" w:rsidP="00777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CFE" w:rsidRPr="00777590" w:rsidTr="0066741D">
        <w:trPr>
          <w:cantSplit/>
          <w:trHeight w:val="70"/>
        </w:trPr>
        <w:tc>
          <w:tcPr>
            <w:tcW w:w="722" w:type="pct"/>
          </w:tcPr>
          <w:p w:rsidR="00AA0CFE" w:rsidRPr="0066741D" w:rsidRDefault="0066741D" w:rsidP="00667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41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формирования универсальных учебных действий</w:t>
            </w:r>
          </w:p>
        </w:tc>
        <w:tc>
          <w:tcPr>
            <w:tcW w:w="1978" w:type="pct"/>
          </w:tcPr>
          <w:p w:rsidR="00AA0CFE" w:rsidRPr="00777590" w:rsidRDefault="00AA0CFE" w:rsidP="00777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pct"/>
          </w:tcPr>
          <w:p w:rsidR="00AA0CFE" w:rsidRPr="00777590" w:rsidRDefault="00AA0CFE" w:rsidP="00777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CFE" w:rsidRPr="00777590" w:rsidTr="0066741D">
        <w:trPr>
          <w:cantSplit/>
          <w:trHeight w:val="692"/>
        </w:trPr>
        <w:tc>
          <w:tcPr>
            <w:tcW w:w="722" w:type="pct"/>
          </w:tcPr>
          <w:p w:rsidR="00AA0CFE" w:rsidRPr="0066741D" w:rsidRDefault="0066741D" w:rsidP="00667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41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отдельных учебных предметов, курсов коррекционно-развивающей области</w:t>
            </w:r>
          </w:p>
        </w:tc>
        <w:tc>
          <w:tcPr>
            <w:tcW w:w="1978" w:type="pct"/>
          </w:tcPr>
          <w:p w:rsidR="00AA0CFE" w:rsidRPr="00777590" w:rsidRDefault="00AA0CFE" w:rsidP="00777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pct"/>
          </w:tcPr>
          <w:p w:rsidR="00AA0CFE" w:rsidRPr="00777590" w:rsidRDefault="00AA0CFE" w:rsidP="00777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CFE" w:rsidRPr="00777590" w:rsidTr="0066741D">
        <w:trPr>
          <w:cantSplit/>
          <w:trHeight w:val="70"/>
        </w:trPr>
        <w:tc>
          <w:tcPr>
            <w:tcW w:w="722" w:type="pct"/>
          </w:tcPr>
          <w:p w:rsidR="00AA0CFE" w:rsidRPr="0066741D" w:rsidRDefault="0066741D" w:rsidP="00667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41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духовно-нравственного развития, воспитания</w:t>
            </w:r>
          </w:p>
        </w:tc>
        <w:tc>
          <w:tcPr>
            <w:tcW w:w="1978" w:type="pct"/>
          </w:tcPr>
          <w:p w:rsidR="00AA0CFE" w:rsidRPr="00777590" w:rsidRDefault="00AA0CFE" w:rsidP="00777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pct"/>
          </w:tcPr>
          <w:p w:rsidR="00AA0CFE" w:rsidRPr="00777590" w:rsidRDefault="00AA0CFE" w:rsidP="00777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1D" w:rsidRPr="00777590" w:rsidTr="0066741D">
        <w:trPr>
          <w:cantSplit/>
          <w:trHeight w:val="70"/>
        </w:trPr>
        <w:tc>
          <w:tcPr>
            <w:tcW w:w="722" w:type="pct"/>
          </w:tcPr>
          <w:p w:rsidR="0066741D" w:rsidRPr="0066741D" w:rsidRDefault="0066741D" w:rsidP="00667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41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коррекционной работы</w:t>
            </w:r>
          </w:p>
        </w:tc>
        <w:tc>
          <w:tcPr>
            <w:tcW w:w="1978" w:type="pct"/>
          </w:tcPr>
          <w:p w:rsidR="0066741D" w:rsidRPr="00777590" w:rsidRDefault="0066741D" w:rsidP="00777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pct"/>
          </w:tcPr>
          <w:p w:rsidR="0066741D" w:rsidRPr="00777590" w:rsidRDefault="0066741D" w:rsidP="00777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1D" w:rsidRPr="00777590" w:rsidTr="0066741D">
        <w:trPr>
          <w:cantSplit/>
          <w:trHeight w:val="70"/>
        </w:trPr>
        <w:tc>
          <w:tcPr>
            <w:tcW w:w="722" w:type="pct"/>
          </w:tcPr>
          <w:p w:rsidR="0066741D" w:rsidRPr="0066741D" w:rsidRDefault="0066741D" w:rsidP="00667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41D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оценки достижения планируемых результатов освоения АООП НОО</w:t>
            </w:r>
          </w:p>
        </w:tc>
        <w:tc>
          <w:tcPr>
            <w:tcW w:w="1978" w:type="pct"/>
          </w:tcPr>
          <w:p w:rsidR="0066741D" w:rsidRPr="00777590" w:rsidRDefault="0066741D" w:rsidP="00777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pct"/>
          </w:tcPr>
          <w:p w:rsidR="0066741D" w:rsidRPr="00777590" w:rsidRDefault="0066741D" w:rsidP="00777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1D" w:rsidRPr="00777590" w:rsidTr="0066741D">
        <w:trPr>
          <w:cantSplit/>
          <w:trHeight w:val="70"/>
        </w:trPr>
        <w:tc>
          <w:tcPr>
            <w:tcW w:w="722" w:type="pct"/>
          </w:tcPr>
          <w:p w:rsidR="0066741D" w:rsidRPr="0066741D" w:rsidRDefault="0066741D" w:rsidP="00667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41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внеурочной деятельности</w:t>
            </w:r>
          </w:p>
        </w:tc>
        <w:tc>
          <w:tcPr>
            <w:tcW w:w="1978" w:type="pct"/>
          </w:tcPr>
          <w:p w:rsidR="0066741D" w:rsidRPr="00777590" w:rsidRDefault="0066741D" w:rsidP="00777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pct"/>
          </w:tcPr>
          <w:p w:rsidR="0066741D" w:rsidRPr="00777590" w:rsidRDefault="0066741D" w:rsidP="00777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4915" w:rsidRDefault="00764915"/>
    <w:sectPr w:rsidR="00764915" w:rsidSect="00777590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4740277"/>
    <w:multiLevelType w:val="hybridMultilevel"/>
    <w:tmpl w:val="8B9C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3736B"/>
    <w:multiLevelType w:val="hybridMultilevel"/>
    <w:tmpl w:val="919E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590"/>
    <w:rsid w:val="00080C63"/>
    <w:rsid w:val="00090A95"/>
    <w:rsid w:val="001B0345"/>
    <w:rsid w:val="00470516"/>
    <w:rsid w:val="0066741D"/>
    <w:rsid w:val="00764915"/>
    <w:rsid w:val="00777590"/>
    <w:rsid w:val="00957E33"/>
    <w:rsid w:val="00A77E46"/>
    <w:rsid w:val="00AA0CFE"/>
    <w:rsid w:val="00D2614B"/>
    <w:rsid w:val="00E6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color w:val="00000A"/>
        <w:kern w:val="24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90"/>
    <w:pPr>
      <w:spacing w:after="200" w:line="276" w:lineRule="auto"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0345"/>
    <w:pPr>
      <w:keepNext/>
      <w:numPr>
        <w:numId w:val="3"/>
      </w:numPr>
      <w:spacing w:before="240" w:after="60"/>
      <w:outlineLvl w:val="0"/>
    </w:pPr>
    <w:rPr>
      <w:rFonts w:ascii="Cambria" w:eastAsia="Times New Roman" w:hAnsi="Cambria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B0345"/>
    <w:pPr>
      <w:keepNext/>
      <w:keepLines/>
      <w:numPr>
        <w:ilvl w:val="1"/>
        <w:numId w:val="3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1B0345"/>
    <w:pPr>
      <w:keepNext/>
      <w:numPr>
        <w:ilvl w:val="2"/>
        <w:numId w:val="3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0345"/>
    <w:rPr>
      <w:rFonts w:ascii="Cambria" w:hAnsi="Cambria"/>
      <w:b/>
      <w:color w:val="00000A"/>
      <w:kern w:val="1"/>
      <w:sz w:val="32"/>
    </w:rPr>
  </w:style>
  <w:style w:type="character" w:customStyle="1" w:styleId="20">
    <w:name w:val="Заголовок 2 Знак"/>
    <w:link w:val="2"/>
    <w:uiPriority w:val="9"/>
    <w:rsid w:val="001B0345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"/>
    <w:rsid w:val="001B0345"/>
    <w:rPr>
      <w:rFonts w:cs="Times New Roman"/>
      <w:b/>
      <w:i/>
      <w:sz w:val="28"/>
    </w:rPr>
  </w:style>
  <w:style w:type="paragraph" w:styleId="a3">
    <w:name w:val="Title"/>
    <w:basedOn w:val="a"/>
    <w:next w:val="a4"/>
    <w:link w:val="a5"/>
    <w:uiPriority w:val="99"/>
    <w:qFormat/>
    <w:rsid w:val="001B0345"/>
    <w:pPr>
      <w:widowControl w:val="0"/>
      <w:suppressLineNumber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a5">
    <w:name w:val="Название Знак"/>
    <w:link w:val="a3"/>
    <w:uiPriority w:val="99"/>
    <w:rsid w:val="001B0345"/>
    <w:rPr>
      <w:rFonts w:ascii="Cambria" w:hAnsi="Cambria" w:cs="Times New Roman"/>
      <w:b/>
      <w:color w:val="00000A"/>
      <w:kern w:val="28"/>
      <w:sz w:val="32"/>
      <w:lang w:eastAsia="ar-SA" w:bidi="ar-SA"/>
    </w:rPr>
  </w:style>
  <w:style w:type="paragraph" w:styleId="a4">
    <w:name w:val="Subtitle"/>
    <w:basedOn w:val="a"/>
    <w:next w:val="a"/>
    <w:link w:val="a6"/>
    <w:uiPriority w:val="11"/>
    <w:qFormat/>
    <w:rsid w:val="001B0345"/>
    <w:pPr>
      <w:keepNext/>
      <w:widowControl w:val="0"/>
      <w:spacing w:before="240" w:after="120" w:line="100" w:lineRule="atLeast"/>
      <w:jc w:val="center"/>
      <w:textAlignment w:val="baseline"/>
    </w:pPr>
    <w:rPr>
      <w:rFonts w:ascii="Cambria" w:eastAsiaTheme="majorEastAsia" w:hAnsi="Cambria" w:cstheme="majorBidi"/>
      <w:sz w:val="24"/>
      <w:szCs w:val="20"/>
    </w:rPr>
  </w:style>
  <w:style w:type="character" w:customStyle="1" w:styleId="a6">
    <w:name w:val="Подзаголовок Знак"/>
    <w:basedOn w:val="a0"/>
    <w:link w:val="a4"/>
    <w:uiPriority w:val="11"/>
    <w:rsid w:val="001B0345"/>
    <w:rPr>
      <w:rFonts w:ascii="Cambria" w:eastAsiaTheme="majorEastAsia" w:hAnsi="Cambria" w:cstheme="majorBidi"/>
      <w:color w:val="00000A"/>
      <w:kern w:val="1"/>
      <w:sz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1B034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B0345"/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character" w:customStyle="1" w:styleId="11">
    <w:name w:val="Подзаголовок Знак1"/>
    <w:uiPriority w:val="11"/>
    <w:locked/>
    <w:rsid w:val="001B0345"/>
    <w:rPr>
      <w:rFonts w:ascii="Cambria" w:hAnsi="Cambria" w:cs="Times New Roman"/>
      <w:color w:val="00000A"/>
      <w:kern w:val="1"/>
      <w:sz w:val="24"/>
      <w:lang w:eastAsia="ar-SA" w:bidi="ar-SA"/>
    </w:rPr>
  </w:style>
  <w:style w:type="character" w:styleId="a9">
    <w:name w:val="Strong"/>
    <w:uiPriority w:val="22"/>
    <w:qFormat/>
    <w:rsid w:val="001B0345"/>
    <w:rPr>
      <w:rFonts w:cs="Times New Roman"/>
      <w:b/>
    </w:rPr>
  </w:style>
  <w:style w:type="character" w:styleId="aa">
    <w:name w:val="Emphasis"/>
    <w:uiPriority w:val="20"/>
    <w:qFormat/>
    <w:rsid w:val="001B0345"/>
    <w:rPr>
      <w:rFonts w:cs="Times New Roman"/>
      <w:i/>
    </w:rPr>
  </w:style>
  <w:style w:type="paragraph" w:styleId="ab">
    <w:name w:val="No Spacing"/>
    <w:uiPriority w:val="1"/>
    <w:qFormat/>
    <w:rsid w:val="001B0345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c">
    <w:name w:val="List Paragraph"/>
    <w:basedOn w:val="a"/>
    <w:uiPriority w:val="34"/>
    <w:qFormat/>
    <w:rsid w:val="001B0345"/>
    <w:pPr>
      <w:ind w:left="720"/>
    </w:pPr>
    <w:rPr>
      <w:rFonts w:eastAsia="Times New Roman" w:cs="Times New Roman"/>
    </w:rPr>
  </w:style>
  <w:style w:type="paragraph" w:customStyle="1" w:styleId="ad">
    <w:name w:val="А_основной"/>
    <w:basedOn w:val="a"/>
    <w:qFormat/>
    <w:rsid w:val="001B034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777590"/>
    <w:rPr>
      <w:rFonts w:asciiTheme="minorHAnsi" w:eastAsiaTheme="minorEastAsia" w:hAnsiTheme="minorHAnsi" w:cstheme="minorBidi"/>
      <w:color w:val="auto"/>
      <w:ker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7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4F43C85AA85628F527D94FEFEA17871707E8083FF05A1F3CB7D735ACC08ECCF42757C0D5B923BAH973B" TargetMode="External"/><Relationship Id="rId5" Type="http://schemas.openxmlformats.org/officeDocument/2006/relationships/hyperlink" Target="consultantplus://offline/ref=A74F43C85AA85628F527D94FEFEA17871707E8083FF05A1F3CB7D735ACC08ECCF42757C0D5B923BAH973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soznanie</dc:creator>
  <cp:lastModifiedBy>soznanie</cp:lastModifiedBy>
  <cp:revision>2</cp:revision>
  <dcterms:created xsi:type="dcterms:W3CDTF">2016-02-15T06:57:00Z</dcterms:created>
  <dcterms:modified xsi:type="dcterms:W3CDTF">2016-02-15T06:57:00Z</dcterms:modified>
</cp:coreProperties>
</file>